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360F0">
      <w:pPr>
        <w:rPr>
          <w:rFonts w:hint="eastAsia" w:ascii="方正小标宋简体" w:eastAsia="方正小标宋简体"/>
          <w:sz w:val="44"/>
          <w:szCs w:val="44"/>
        </w:rPr>
      </w:pPr>
    </w:p>
    <w:p w14:paraId="0F88306A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满洲里市烟草专卖局202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</w:t>
      </w:r>
    </w:p>
    <w:p w14:paraId="542F0569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市场检查工作计划</w:t>
      </w:r>
    </w:p>
    <w:p w14:paraId="117507E8"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129DB776">
      <w:pPr>
        <w:ind w:firstLine="620" w:firstLineChars="200"/>
        <w:rPr>
          <w:rFonts w:hint="default" w:ascii="仿宋_GB2312" w:eastAsia="仿宋_GB2312" w:cs="仿宋_GB2312"/>
          <w:color w:val="000000"/>
          <w:sz w:val="31"/>
          <w:szCs w:val="31"/>
        </w:rPr>
      </w:pPr>
      <w:r>
        <w:rPr>
          <w:rFonts w:ascii="仿宋_GB2312" w:eastAsia="仿宋_GB2312" w:cs="仿宋_GB2312"/>
          <w:color w:val="000000"/>
          <w:sz w:val="31"/>
          <w:szCs w:val="31"/>
        </w:rPr>
        <w:t>满洲里市烟草专卖局</w:t>
      </w: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按照</w:t>
      </w:r>
      <w:r>
        <w:rPr>
          <w:rFonts w:hint="eastAsia" w:ascii="仿宋_GB2312" w:eastAsia="仿宋_GB2312" w:cs="仿宋_GB2312"/>
          <w:sz w:val="32"/>
          <w:szCs w:val="32"/>
        </w:rPr>
        <w:t>《内蒙古自治区烟草专卖局</w:t>
      </w:r>
      <w:r>
        <w:rPr>
          <w:rFonts w:hint="default" w:ascii="仿宋_GB2312" w:eastAsia="仿宋_GB2312" w:cs="仿宋_GB2312"/>
          <w:sz w:val="32"/>
          <w:szCs w:val="32"/>
        </w:rPr>
        <w:t>关于印发全面推进新型监管机制落地实施指导意见的通知</w:t>
      </w:r>
      <w:r>
        <w:rPr>
          <w:rFonts w:hint="eastAsia" w:ascii="仿宋_GB2312" w:eastAsia="仿宋_GB2312" w:cs="仿宋_GB2312"/>
          <w:sz w:val="32"/>
          <w:szCs w:val="32"/>
        </w:rPr>
        <w:t>》</w:t>
      </w:r>
      <w:r>
        <w:rPr>
          <w:rFonts w:hint="default" w:ascii="仿宋_GB2312" w:eastAsia="仿宋_GB2312" w:cs="仿宋_GB2312"/>
          <w:sz w:val="32"/>
          <w:szCs w:val="32"/>
        </w:rPr>
        <w:t>（内烟专</w:t>
      </w:r>
      <w:r>
        <w:rPr>
          <w:rFonts w:hint="eastAsia" w:ascii="仿宋_GB2312" w:eastAsia="仿宋_GB2312" w:cs="仿宋_GB2312"/>
          <w:sz w:val="32"/>
          <w:szCs w:val="32"/>
        </w:rPr>
        <w:t>〔</w:t>
      </w:r>
      <w:r>
        <w:rPr>
          <w:rFonts w:hint="default" w:ascii="仿宋_GB2312" w:eastAsia="仿宋_GB2312" w:cs="仿宋_GB2312"/>
          <w:sz w:val="32"/>
          <w:szCs w:val="32"/>
        </w:rPr>
        <w:t>2024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hint="default" w:ascii="仿宋_GB2312" w:eastAsia="仿宋_GB2312" w:cs="仿宋_GB2312"/>
          <w:sz w:val="32"/>
          <w:szCs w:val="32"/>
        </w:rPr>
        <w:t>5号）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文件精神</w:t>
      </w:r>
      <w:r>
        <w:rPr>
          <w:rFonts w:hint="default" w:ascii="仿宋_GB2312" w:eastAsia="仿宋_GB2312" w:cs="仿宋_GB2312"/>
          <w:sz w:val="32"/>
          <w:szCs w:val="32"/>
        </w:rPr>
        <w:t>，以</w:t>
      </w:r>
      <w:r>
        <w:rPr>
          <w:rFonts w:hint="eastAsia" w:ascii="仿宋_GB2312" w:eastAsia="仿宋_GB2312" w:cs="仿宋_GB2312"/>
          <w:sz w:val="32"/>
          <w:szCs w:val="32"/>
        </w:rPr>
        <w:t>“</w:t>
      </w:r>
      <w:r>
        <w:rPr>
          <w:rFonts w:hint="default" w:ascii="仿宋_GB2312" w:eastAsia="仿宋_GB2312" w:cs="仿宋_GB2312"/>
          <w:sz w:val="32"/>
          <w:szCs w:val="32"/>
        </w:rPr>
        <w:t>双随机、一公开</w:t>
      </w:r>
      <w:r>
        <w:rPr>
          <w:rFonts w:hint="eastAsia" w:ascii="仿宋_GB2312" w:eastAsia="仿宋_GB2312" w:cs="仿宋_GB2312"/>
          <w:sz w:val="32"/>
          <w:szCs w:val="32"/>
        </w:rPr>
        <w:t>”</w:t>
      </w:r>
      <w:r>
        <w:rPr>
          <w:rFonts w:hint="default" w:ascii="仿宋_GB2312" w:eastAsia="仿宋_GB2312" w:cs="仿宋_GB2312"/>
          <w:sz w:val="32"/>
          <w:szCs w:val="32"/>
        </w:rPr>
        <w:t>监管为基本手段、</w:t>
      </w:r>
      <w:r>
        <w:rPr>
          <w:rFonts w:ascii="仿宋_GB2312" w:eastAsia="仿宋_GB2312" w:cs="仿宋_GB2312"/>
          <w:color w:val="000000"/>
          <w:sz w:val="31"/>
          <w:szCs w:val="31"/>
        </w:rPr>
        <w:t>以重点监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管为补充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，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以信用监管为基础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，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以多种方法为支撑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，制定202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5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年市场检查工作计划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,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请认真贯彻落实。</w:t>
      </w:r>
    </w:p>
    <w:p w14:paraId="34E10DCE"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（一）</w:t>
      </w:r>
      <w:r>
        <w:rPr>
          <w:rFonts w:ascii="楷体_GB2312" w:eastAsia="楷体_GB2312" w:cs="楷体_GB2312"/>
          <w:color w:val="000000"/>
          <w:sz w:val="31"/>
          <w:szCs w:val="31"/>
        </w:rPr>
        <w:t>全面推行网格化管理模式</w:t>
      </w:r>
    </w:p>
    <w:p w14:paraId="279C0FB0">
      <w:pPr>
        <w:ind w:firstLine="620" w:firstLineChars="200"/>
        <w:rPr>
          <w:rFonts w:hint="default" w:ascii="仿宋_GB2312" w:eastAsia="仿宋_GB2312" w:cs="仿宋_GB2312"/>
          <w:color w:val="000000"/>
          <w:sz w:val="31"/>
          <w:szCs w:val="31"/>
        </w:rPr>
      </w:pPr>
      <w:r>
        <w:rPr>
          <w:rFonts w:ascii="仿宋_GB2312" w:eastAsia="仿宋_GB2312" w:cs="仿宋_GB2312"/>
          <w:color w:val="000000"/>
          <w:sz w:val="31"/>
          <w:szCs w:val="31"/>
        </w:rPr>
        <w:t>1.监管主体网格化。市局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设置监管机构网格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，</w:t>
      </w: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设置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市场监管大队为</w:t>
      </w: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一个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，</w:t>
      </w: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设置稽查大队一个，明确各自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职责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，实现专业化分工。</w:t>
      </w:r>
    </w:p>
    <w:p w14:paraId="77E46601">
      <w:pPr>
        <w:ind w:firstLine="620" w:firstLineChars="200"/>
        <w:rPr>
          <w:rFonts w:hint="default" w:ascii="仿宋_GB2312" w:eastAsia="仿宋_GB2312" w:cs="仿宋_GB2312"/>
          <w:color w:val="000000"/>
          <w:sz w:val="31"/>
          <w:szCs w:val="31"/>
        </w:rPr>
      </w:pPr>
      <w:r>
        <w:rPr>
          <w:rFonts w:hint="default" w:ascii="仿宋_GB2312" w:eastAsia="仿宋_GB2312" w:cs="仿宋_GB2312"/>
          <w:color w:val="000000"/>
          <w:sz w:val="31"/>
          <w:szCs w:val="31"/>
        </w:rPr>
        <w:t>2.监管区域网格化。市局将监管区域划分归为县级监管区域，并将监管区域划分到市场监管大队。</w:t>
      </w:r>
    </w:p>
    <w:p w14:paraId="6A4652D3">
      <w:pPr>
        <w:pStyle w:val="2"/>
        <w:keepNext w:val="0"/>
        <w:keepLines w:val="0"/>
        <w:widowControl/>
        <w:suppressLineNumbers w:val="0"/>
        <w:ind w:left="0" w:firstLine="640"/>
        <w:rPr>
          <w:rFonts w:hint="default" w:ascii="楷体_GB2312" w:hAnsi="宋体" w:eastAsia="楷体_GB2312" w:cs="楷体_GB2312"/>
          <w:color w:val="000000"/>
          <w:sz w:val="31"/>
          <w:szCs w:val="31"/>
        </w:rPr>
      </w:pPr>
      <w:r>
        <w:rPr>
          <w:rFonts w:hint="default" w:ascii="黑体" w:hAnsi="黑体" w:eastAsia="黑体" w:cs="黑体"/>
          <w:color w:val="000000"/>
          <w:sz w:val="32"/>
          <w:szCs w:val="32"/>
        </w:rPr>
        <w:t>（二）</w:t>
      </w:r>
      <w:r>
        <w:rPr>
          <w:rFonts w:hint="default" w:ascii="楷体_GB2312" w:hAnsi="宋体" w:eastAsia="楷体_GB2312" w:cs="楷体_GB2312"/>
          <w:color w:val="000000"/>
          <w:sz w:val="31"/>
          <w:szCs w:val="31"/>
        </w:rPr>
        <w:t>深化融合三种新型市场监管模式</w:t>
      </w:r>
    </w:p>
    <w:p w14:paraId="7091E746">
      <w:pPr>
        <w:ind w:firstLine="620"/>
        <w:rPr>
          <w:rFonts w:hint="default" w:ascii="仿宋_GB2312" w:eastAsia="仿宋_GB2312" w:cs="仿宋_GB2312"/>
          <w:color w:val="000000"/>
          <w:sz w:val="31"/>
          <w:szCs w:val="31"/>
        </w:rPr>
      </w:pPr>
      <w:r>
        <w:rPr>
          <w:rFonts w:hint="default" w:ascii="仿宋_GB2312" w:eastAsia="仿宋_GB2312" w:cs="仿宋_GB2312"/>
          <w:color w:val="000000"/>
          <w:sz w:val="31"/>
          <w:szCs w:val="31"/>
        </w:rPr>
        <w:t>1.健全完善随机监管模式</w:t>
      </w:r>
    </w:p>
    <w:p w14:paraId="1BA9CD15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eastAsia="仿宋_GB2312" w:cs="仿宋_GB2312"/>
          <w:color w:val="000000"/>
          <w:sz w:val="31"/>
          <w:szCs w:val="31"/>
        </w:rPr>
      </w:pPr>
      <w:r>
        <w:rPr>
          <w:rFonts w:hint="default" w:ascii="仿宋_GB2312" w:eastAsia="仿宋_GB2312" w:cs="仿宋_GB2312"/>
          <w:color w:val="000000"/>
          <w:sz w:val="31"/>
          <w:szCs w:val="31"/>
        </w:rPr>
        <w:t>一是制定发布年度随机监管计划。本年度，市局通过全国统一专卖监管平台全区子系统市场监管模块，制定了随机监管年度计划，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根据</w:t>
      </w:r>
      <w:r>
        <w:rPr>
          <w:rFonts w:hint="default" w:ascii="仿宋_GB2312" w:eastAsia="仿宋_GB2312" w:cs="仿宋_GB2312"/>
          <w:sz w:val="32"/>
          <w:szCs w:val="32"/>
        </w:rPr>
        <w:t>新型监管机制落地实施指导意见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将年度抽查比例设置为25%，并将本年度随机检查计划</w:t>
      </w: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公示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。</w:t>
      </w:r>
    </w:p>
    <w:p w14:paraId="29E63740">
      <w:pPr>
        <w:ind w:firstLine="620"/>
        <w:rPr>
          <w:rFonts w:hint="default" w:ascii="仿宋_GB2312" w:eastAsia="仿宋_GB2312" w:cs="仿宋_GB2312"/>
          <w:color w:val="000000"/>
          <w:sz w:val="31"/>
          <w:szCs w:val="31"/>
        </w:rPr>
      </w:pPr>
      <w:r>
        <w:rPr>
          <w:rFonts w:hint="default" w:ascii="仿宋_GB2312" w:eastAsia="仿宋_GB2312" w:cs="仿宋_GB2312"/>
          <w:color w:val="000000"/>
          <w:sz w:val="31"/>
          <w:szCs w:val="31"/>
        </w:rPr>
        <w:t>二是动态加强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检查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人员名录管理。添加4名持有行政执法证的市场监管员为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检查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人员。将市场监管大队设置为2个小组，以“市场监管大队一组、市场监管大队二组”命名，每组人员两人。</w:t>
      </w:r>
    </w:p>
    <w:p w14:paraId="2AF212C0">
      <w:pPr>
        <w:ind w:firstLine="620"/>
        <w:rPr>
          <w:rFonts w:hint="default" w:ascii="仿宋_GB2312" w:eastAsia="仿宋_GB2312" w:cs="仿宋_GB2312"/>
          <w:color w:val="000000"/>
          <w:sz w:val="31"/>
          <w:szCs w:val="31"/>
        </w:rPr>
      </w:pPr>
      <w:r>
        <w:rPr>
          <w:rFonts w:hint="default" w:ascii="仿宋_GB2312" w:eastAsia="仿宋_GB2312" w:cs="仿宋_GB2312"/>
          <w:color w:val="000000"/>
          <w:sz w:val="31"/>
          <w:szCs w:val="31"/>
        </w:rPr>
        <w:t>三是动态加强检查对象名录库管理。将辖区零售户对应设置到市场监管人员4个片区，实时更新维护。添加市场监管大队网格，以“市场监管大队网格”命名，将网格片区数量全部纳入。</w:t>
      </w:r>
    </w:p>
    <w:p w14:paraId="2379746E"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hint="default" w:ascii="仿宋_GB2312" w:eastAsia="仿宋_GB2312" w:cs="仿宋_GB2312"/>
          <w:color w:val="000000"/>
          <w:sz w:val="31"/>
          <w:szCs w:val="31"/>
        </w:rPr>
        <w:t>四是按月发布单次随机抽取计划。以年度随机监管计划为基础，每月首个工作日发布单次随机抽取计划，每月市场监管大队均以以下方式发布单次随机抽取计划：</w:t>
      </w:r>
      <w:r>
        <w:rPr>
          <w:rFonts w:hint="eastAsia" w:ascii="仿宋_GB2312" w:eastAsia="仿宋_GB2312" w:cs="仿宋_GB2312"/>
          <w:color w:val="auto"/>
          <w:sz w:val="31"/>
          <w:szCs w:val="31"/>
          <w:u w:val="none"/>
        </w:rPr>
        <w:t>信用等级</w:t>
      </w:r>
      <w:r>
        <w:rPr>
          <w:rFonts w:hint="eastAsia" w:ascii="仿宋_GB2312" w:eastAsia="仿宋_GB2312" w:cs="仿宋_GB2312"/>
          <w:color w:val="auto"/>
          <w:sz w:val="31"/>
          <w:szCs w:val="31"/>
        </w:rPr>
        <w:t xml:space="preserve"> A、B、C、D均设置为25%，默认采取信用等级从低到高的抽取方式，低等级零售户不足计划抽取数量的，自动逐次从上一等级补足</w:t>
      </w:r>
      <w:r>
        <w:rPr>
          <w:rFonts w:hint="eastAsia" w:ascii="仿宋_GB2312" w:eastAsia="仿宋_GB2312" w:cs="仿宋_GB2312"/>
          <w:color w:val="auto"/>
          <w:sz w:val="31"/>
          <w:szCs w:val="31"/>
          <w:lang w:eastAsia="zh-CN"/>
        </w:rPr>
        <w:t>。</w:t>
      </w:r>
      <w:r>
        <w:rPr>
          <w:rFonts w:hint="eastAsia" w:ascii="仿宋_GB2312" w:eastAsia="仿宋_GB2312" w:cs="仿宋_GB2312"/>
          <w:color w:val="auto"/>
          <w:sz w:val="31"/>
          <w:szCs w:val="31"/>
        </w:rPr>
        <w:t>抽取方式选择“按默认组”的方式</w:t>
      </w:r>
      <w:r>
        <w:rPr>
          <w:rFonts w:hint="eastAsia" w:ascii="仿宋_GB2312" w:eastAsia="仿宋_GB2312" w:cs="仿宋_GB2312"/>
          <w:color w:val="auto"/>
          <w:sz w:val="31"/>
          <w:szCs w:val="31"/>
          <w:lang w:eastAsia="zh-CN"/>
        </w:rPr>
        <w:t>；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启用</w:t>
      </w:r>
      <w:r>
        <w:rPr>
          <w:rFonts w:hint="default" w:ascii="仿宋_GB2312" w:eastAsia="仿宋_GB2312" w:cs="仿宋_GB2312"/>
          <w:color w:val="auto"/>
          <w:kern w:val="0"/>
          <w:sz w:val="31"/>
          <w:szCs w:val="31"/>
          <w:lang w:eastAsia="zh-CN" w:bidi="ar"/>
        </w:rPr>
        <w:t>市场监管</w:t>
      </w:r>
      <w:r>
        <w:rPr>
          <w:rFonts w:hint="eastAsia" w:asci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大队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网格和默认分组，其他网格和默认分组均设置为停用状态</w:t>
      </w: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；</w:t>
      </w:r>
      <w:r>
        <w:rPr>
          <w:rFonts w:hint="eastAsia" w:ascii="仿宋_GB2312" w:eastAsia="仿宋_GB2312" w:cs="仿宋_GB2312"/>
          <w:color w:val="auto"/>
          <w:sz w:val="31"/>
          <w:szCs w:val="31"/>
          <w:highlight w:val="none"/>
          <w:u w:val="none"/>
        </w:rPr>
        <w:t>按照“本年度未抽取户数/本年度剩余月数/市场监管</w:t>
      </w:r>
      <w:r>
        <w:rPr>
          <w:rFonts w:hint="eastAsia" w:ascii="仿宋_GB2312" w:eastAsia="仿宋_GB2312" w:cs="仿宋_GB2312"/>
          <w:color w:val="auto"/>
          <w:sz w:val="31"/>
          <w:szCs w:val="31"/>
          <w:highlight w:val="none"/>
          <w:u w:val="none"/>
          <w:lang w:eastAsia="zh-CN"/>
        </w:rPr>
        <w:t>大</w:t>
      </w:r>
      <w:r>
        <w:rPr>
          <w:rFonts w:hint="eastAsia" w:ascii="仿宋_GB2312" w:eastAsia="仿宋_GB2312" w:cs="仿宋_GB2312"/>
          <w:color w:val="auto"/>
          <w:sz w:val="31"/>
          <w:szCs w:val="31"/>
          <w:highlight w:val="none"/>
          <w:u w:val="none"/>
        </w:rPr>
        <w:t>队数量”设置，确保年度随机监管计划合理分配到每月每队</w:t>
      </w:r>
      <w:r>
        <w:rPr>
          <w:rFonts w:hint="eastAsia" w:ascii="仿宋_GB2312" w:eastAsia="仿宋_GB2312" w:cs="仿宋_GB2312"/>
          <w:color w:val="auto"/>
          <w:sz w:val="31"/>
          <w:szCs w:val="31"/>
          <w:highlight w:val="none"/>
          <w:u w:val="none"/>
          <w:lang w:eastAsia="zh-CN"/>
        </w:rPr>
        <w:t>；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检查日期设置为发布计划之日至当月末之日，未检查时段选择“今年度起”，确保随机抽查对象年度内不重复抽取。</w:t>
      </w:r>
    </w:p>
    <w:p w14:paraId="4B9E81C5">
      <w:pPr>
        <w:ind w:firstLine="620"/>
        <w:rPr>
          <w:rFonts w:hint="default" w:ascii="仿宋_GB2312" w:eastAsia="仿宋_GB2312" w:cs="仿宋_GB2312"/>
          <w:color w:val="000000"/>
          <w:sz w:val="31"/>
          <w:szCs w:val="31"/>
        </w:rPr>
      </w:pPr>
      <w:r>
        <w:rPr>
          <w:rFonts w:hint="default" w:ascii="仿宋_GB2312" w:eastAsia="仿宋_GB2312" w:cs="仿宋_GB2312"/>
          <w:color w:val="000000"/>
          <w:sz w:val="31"/>
          <w:szCs w:val="31"/>
        </w:rPr>
        <w:t>2.健全完善重点监管模式</w:t>
      </w:r>
    </w:p>
    <w:p w14:paraId="1F1E8690">
      <w:pPr>
        <w:ind w:firstLine="620"/>
        <w:rPr>
          <w:rFonts w:hint="default" w:asci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实施监管对象标签化管理模式。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每月在区局统一推送的监管对象数据基础上，结合本地市场实际情况，制定重点监管模型，实现重点监管比例不低于10%。</w:t>
      </w:r>
    </w:p>
    <w:p w14:paraId="042E5FAC">
      <w:pPr>
        <w:ind w:firstLine="620"/>
        <w:rPr>
          <w:rFonts w:hint="default" w:ascii="仿宋_GB2312" w:eastAsia="仿宋_GB2312" w:cs="仿宋_GB2312"/>
          <w:color w:val="000000"/>
          <w:sz w:val="31"/>
          <w:szCs w:val="31"/>
        </w:rPr>
      </w:pPr>
      <w:r>
        <w:rPr>
          <w:rFonts w:hint="default" w:ascii="仿宋_GB2312" w:eastAsia="仿宋_GB2312" w:cs="仿宋_GB2312"/>
          <w:color w:val="000000"/>
          <w:sz w:val="31"/>
          <w:szCs w:val="31"/>
        </w:rPr>
        <w:t>3.健全完善信用监管模式</w:t>
      </w:r>
    </w:p>
    <w:p w14:paraId="59AF0959">
      <w:pPr>
        <w:ind w:firstLine="620"/>
        <w:rPr>
          <w:rFonts w:hint="eastAsia" w:asci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对 A级烟草零售市场主体每年检查一次，对 B级市场主体每半年至少检查一次，对 C级市场主体每季度至少检查一次，对 D级市场主体每月至少检查一次。</w:t>
      </w:r>
    </w:p>
    <w:p w14:paraId="4F41C340"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hint="default" w:ascii="黑体" w:hAnsi="黑体" w:eastAsia="黑体" w:cs="黑体"/>
          <w:color w:val="000000"/>
          <w:sz w:val="32"/>
          <w:szCs w:val="32"/>
        </w:rPr>
        <w:t>（三）</w:t>
      </w:r>
      <w:r>
        <w:rPr>
          <w:rFonts w:hint="default" w:ascii="楷体_GB2312" w:eastAsia="楷体_GB2312" w:cs="楷体_GB2312"/>
          <w:color w:val="000000"/>
          <w:sz w:val="31"/>
          <w:szCs w:val="31"/>
        </w:rPr>
        <w:t>构建形成N种机动监管模式</w:t>
      </w:r>
    </w:p>
    <w:p w14:paraId="5A1BEC84">
      <w:pPr>
        <w:ind w:firstLine="620" w:firstLineChars="200"/>
        <w:rPr>
          <w:rFonts w:hint="default" w:ascii="仿宋_GB2312" w:eastAsia="仿宋_GB2312" w:cs="仿宋_GB2312"/>
          <w:color w:val="000000"/>
          <w:sz w:val="31"/>
          <w:szCs w:val="31"/>
        </w:rPr>
      </w:pPr>
      <w:r>
        <w:rPr>
          <w:rFonts w:hint="default" w:ascii="仿宋_GB2312" w:eastAsia="仿宋_GB2312" w:cs="仿宋_GB2312"/>
          <w:color w:val="000000"/>
          <w:sz w:val="31"/>
          <w:szCs w:val="31"/>
        </w:rPr>
        <w:t>特殊区域机动监管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,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以稽查大队为主体，特殊监管区域为对象，作为常规化监管补充。根据本辖区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市场实际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，共建立1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7</w:t>
      </w:r>
      <w:bookmarkStart w:id="0" w:name="_GoBack"/>
      <w:bookmarkEnd w:id="0"/>
      <w:r>
        <w:rPr>
          <w:rFonts w:hint="default" w:ascii="仿宋_GB2312" w:eastAsia="仿宋_GB2312" w:cs="仿宋_GB2312"/>
          <w:color w:val="000000"/>
          <w:sz w:val="31"/>
          <w:szCs w:val="31"/>
        </w:rPr>
        <w:t>个特殊区域，涵盖重点物流寄递、旅游景点、交通卡口、重点监管户。每月结合市场情况，针对特殊监管区域及重点对象，制定特殊区域检查计划。</w:t>
      </w:r>
    </w:p>
    <w:p w14:paraId="7CDD4D55">
      <w:pPr>
        <w:ind w:firstLine="620" w:firstLineChars="200"/>
        <w:rPr>
          <w:rFonts w:hint="default" w:ascii="仿宋_GB2312" w:eastAsia="仿宋_GB2312" w:cs="仿宋_GB2312"/>
          <w:color w:val="000000"/>
          <w:sz w:val="31"/>
          <w:szCs w:val="31"/>
        </w:rPr>
      </w:pPr>
      <w:r>
        <w:rPr>
          <w:rFonts w:hint="default" w:ascii="仿宋_GB2312" w:eastAsia="仿宋_GB2312" w:cs="仿宋_GB2312"/>
          <w:color w:val="000000"/>
          <w:sz w:val="31"/>
          <w:szCs w:val="31"/>
        </w:rPr>
        <w:t>推进落实新型监管机制是依法维护公平竞争市场秩序、营造让人民群众放心满意的卷烟消费环境的重要举措，满洲里市烟草专卖局将加强组织，健全完善工作机制，做好协调部署，明确工作责任，强化责任落实，确保新型监管机制有序推进、有力落实。</w:t>
      </w:r>
    </w:p>
    <w:p w14:paraId="5FAD44B7">
      <w:pPr>
        <w:rPr>
          <w:rFonts w:hint="default" w:ascii="仿宋_GB2312" w:eastAsia="仿宋_GB2312" w:cs="仿宋_GB2312"/>
          <w:color w:val="000000"/>
          <w:sz w:val="31"/>
          <w:szCs w:val="31"/>
        </w:rPr>
      </w:pPr>
    </w:p>
    <w:p w14:paraId="742568F6">
      <w:pPr>
        <w:rPr>
          <w:rFonts w:hint="default" w:ascii="仿宋_GB2312" w:eastAsia="仿宋_GB2312" w:cs="仿宋_GB2312"/>
          <w:color w:val="000000"/>
          <w:sz w:val="31"/>
          <w:szCs w:val="31"/>
        </w:rPr>
      </w:pPr>
    </w:p>
    <w:p w14:paraId="6187C9DA">
      <w:pPr>
        <w:spacing w:line="0" w:lineRule="atLeast"/>
        <w:jc w:val="center"/>
        <w:rPr>
          <w:rFonts w:hint="eastAsia" w:ascii="仿宋_GB2312" w:hAnsi="Calibri" w:eastAsia="仿宋_GB2312" w:cs="Calibri"/>
          <w:kern w:val="0"/>
          <w:szCs w:val="32"/>
        </w:rPr>
      </w:pPr>
      <w:r>
        <w:rPr>
          <w:rFonts w:hint="eastAsia" w:ascii="仿宋_GB2312" w:hAnsi="Calibri" w:eastAsia="仿宋_GB2312" w:cs="Calibri"/>
          <w:kern w:val="0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内蒙古自治区满洲里市烟草专卖局</w:t>
      </w:r>
    </w:p>
    <w:p w14:paraId="762B9564">
      <w:pPr>
        <w:ind w:firstLine="2730" w:firstLineChars="1300"/>
        <w:rPr>
          <w:rFonts w:hint="default" w:asci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hAnsi="仿宋" w:eastAsia="仿宋_GB2312"/>
          <w:szCs w:val="32"/>
        </w:rPr>
        <w:pict>
          <v:shape id="_x0000_s1026" o:spid="_x0000_s1026" o:spt="201" type="#_x0000_t201" style="position:absolute;left:0pt;margin-left:241.2pt;margin-top:-69.55pt;height:127.5pt;width:127.5pt;z-index:251659264;mso-width-relative:page;mso-height-relative:page;" o:ole="t" filled="f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ESSWordSign1" w:shapeid="_x0000_s1026"/>
        </w:pict>
      </w:r>
      <w:r>
        <w:rPr>
          <w:rFonts w:hint="eastAsia" w:ascii="仿宋_GB2312" w:hAnsi="仿宋" w:eastAsia="仿宋_GB2312"/>
          <w:szCs w:val="32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NTE4YWRjODgxMjRkN2EzZDBlOGM4M2MxZGJiZjIifQ=="/>
  </w:docVars>
  <w:rsids>
    <w:rsidRoot w:val="FDF6635A"/>
    <w:rsid w:val="007D35F3"/>
    <w:rsid w:val="01883901"/>
    <w:rsid w:val="046B19E4"/>
    <w:rsid w:val="04FF037E"/>
    <w:rsid w:val="05832D5D"/>
    <w:rsid w:val="05A056BD"/>
    <w:rsid w:val="06E45A7E"/>
    <w:rsid w:val="079A613C"/>
    <w:rsid w:val="08006700"/>
    <w:rsid w:val="08CD0C6F"/>
    <w:rsid w:val="09307124"/>
    <w:rsid w:val="095E1B17"/>
    <w:rsid w:val="09683BE0"/>
    <w:rsid w:val="09954E0D"/>
    <w:rsid w:val="0BEB340A"/>
    <w:rsid w:val="0DDC300B"/>
    <w:rsid w:val="0E511C4A"/>
    <w:rsid w:val="0EE4486D"/>
    <w:rsid w:val="0F373C53"/>
    <w:rsid w:val="0F67724C"/>
    <w:rsid w:val="0FE73EE9"/>
    <w:rsid w:val="111254E9"/>
    <w:rsid w:val="115D4462"/>
    <w:rsid w:val="120F22E7"/>
    <w:rsid w:val="122D741F"/>
    <w:rsid w:val="14812B5E"/>
    <w:rsid w:val="15671D54"/>
    <w:rsid w:val="156D4E90"/>
    <w:rsid w:val="15DD5B72"/>
    <w:rsid w:val="16CE64D4"/>
    <w:rsid w:val="172D2EFF"/>
    <w:rsid w:val="17B15508"/>
    <w:rsid w:val="187F5606"/>
    <w:rsid w:val="19DF45AE"/>
    <w:rsid w:val="1A3C6A6A"/>
    <w:rsid w:val="1A3F329F"/>
    <w:rsid w:val="1AD35795"/>
    <w:rsid w:val="1B102545"/>
    <w:rsid w:val="1C8D006B"/>
    <w:rsid w:val="1E4C1AE7"/>
    <w:rsid w:val="1F5F3A9B"/>
    <w:rsid w:val="21BF4CC5"/>
    <w:rsid w:val="22BB548D"/>
    <w:rsid w:val="23B54A2C"/>
    <w:rsid w:val="24E94533"/>
    <w:rsid w:val="250C6474"/>
    <w:rsid w:val="251470D6"/>
    <w:rsid w:val="2548391D"/>
    <w:rsid w:val="254A0C88"/>
    <w:rsid w:val="25825896"/>
    <w:rsid w:val="266D2F42"/>
    <w:rsid w:val="26B807B0"/>
    <w:rsid w:val="275D6B12"/>
    <w:rsid w:val="27C941A8"/>
    <w:rsid w:val="284D2365"/>
    <w:rsid w:val="28683AFD"/>
    <w:rsid w:val="2A68414C"/>
    <w:rsid w:val="2B4F37FA"/>
    <w:rsid w:val="2CB76CC5"/>
    <w:rsid w:val="2E6B420B"/>
    <w:rsid w:val="2E905A1F"/>
    <w:rsid w:val="2FCC3C96"/>
    <w:rsid w:val="2FDF00FD"/>
    <w:rsid w:val="300C7328"/>
    <w:rsid w:val="309537C1"/>
    <w:rsid w:val="30B11C7D"/>
    <w:rsid w:val="316B62D0"/>
    <w:rsid w:val="32737B32"/>
    <w:rsid w:val="33890C8F"/>
    <w:rsid w:val="33AF6948"/>
    <w:rsid w:val="33E74334"/>
    <w:rsid w:val="353D2096"/>
    <w:rsid w:val="35BA7826"/>
    <w:rsid w:val="36965B9D"/>
    <w:rsid w:val="36E032BC"/>
    <w:rsid w:val="38064FA4"/>
    <w:rsid w:val="393C377D"/>
    <w:rsid w:val="39C62C3D"/>
    <w:rsid w:val="3A156427"/>
    <w:rsid w:val="3A3A5DBD"/>
    <w:rsid w:val="3A810912"/>
    <w:rsid w:val="3AA1002F"/>
    <w:rsid w:val="3BE70C49"/>
    <w:rsid w:val="3C6B7ACC"/>
    <w:rsid w:val="3DA46DF1"/>
    <w:rsid w:val="3EE80F60"/>
    <w:rsid w:val="41614FF9"/>
    <w:rsid w:val="416A1AAB"/>
    <w:rsid w:val="41BD0482"/>
    <w:rsid w:val="42277FF1"/>
    <w:rsid w:val="424B3CDF"/>
    <w:rsid w:val="4335654F"/>
    <w:rsid w:val="43E53CC0"/>
    <w:rsid w:val="449C561A"/>
    <w:rsid w:val="45060392"/>
    <w:rsid w:val="45E24E51"/>
    <w:rsid w:val="46CC55B7"/>
    <w:rsid w:val="489A151D"/>
    <w:rsid w:val="496B110B"/>
    <w:rsid w:val="49C64A3E"/>
    <w:rsid w:val="4B773D97"/>
    <w:rsid w:val="4BA6642B"/>
    <w:rsid w:val="4D0E4287"/>
    <w:rsid w:val="4E1F24C4"/>
    <w:rsid w:val="4E2A6045"/>
    <w:rsid w:val="4E2B2C17"/>
    <w:rsid w:val="4E683E6B"/>
    <w:rsid w:val="4F936CC6"/>
    <w:rsid w:val="4FFD1099"/>
    <w:rsid w:val="50376D91"/>
    <w:rsid w:val="51F2186D"/>
    <w:rsid w:val="523B2F04"/>
    <w:rsid w:val="52976ACD"/>
    <w:rsid w:val="535F593F"/>
    <w:rsid w:val="5367649F"/>
    <w:rsid w:val="536B7291"/>
    <w:rsid w:val="53E53868"/>
    <w:rsid w:val="592D3CE7"/>
    <w:rsid w:val="5A0802B0"/>
    <w:rsid w:val="5A3966BC"/>
    <w:rsid w:val="5B2335F4"/>
    <w:rsid w:val="5BAE28DA"/>
    <w:rsid w:val="5DBC43AE"/>
    <w:rsid w:val="5E3653EC"/>
    <w:rsid w:val="5E60128D"/>
    <w:rsid w:val="5ECA3D86"/>
    <w:rsid w:val="60077599"/>
    <w:rsid w:val="60F82E2D"/>
    <w:rsid w:val="61447E20"/>
    <w:rsid w:val="63676048"/>
    <w:rsid w:val="64D37E39"/>
    <w:rsid w:val="652A1A23"/>
    <w:rsid w:val="65532D27"/>
    <w:rsid w:val="666D7E19"/>
    <w:rsid w:val="6796339F"/>
    <w:rsid w:val="680C0E3E"/>
    <w:rsid w:val="68F20AA9"/>
    <w:rsid w:val="6911040A"/>
    <w:rsid w:val="69A71894"/>
    <w:rsid w:val="6A883473"/>
    <w:rsid w:val="6AE0505D"/>
    <w:rsid w:val="6E3F209B"/>
    <w:rsid w:val="6E843F52"/>
    <w:rsid w:val="6F1357CA"/>
    <w:rsid w:val="6F2A4AF9"/>
    <w:rsid w:val="6F5FC643"/>
    <w:rsid w:val="724618A7"/>
    <w:rsid w:val="731F20C0"/>
    <w:rsid w:val="741A1C3F"/>
    <w:rsid w:val="774C32BA"/>
    <w:rsid w:val="779A47E6"/>
    <w:rsid w:val="7A094344"/>
    <w:rsid w:val="7B57B5AA"/>
    <w:rsid w:val="7BD302C6"/>
    <w:rsid w:val="7C743857"/>
    <w:rsid w:val="7CB41EA6"/>
    <w:rsid w:val="7E5A082B"/>
    <w:rsid w:val="7EC42148"/>
    <w:rsid w:val="7EDE320A"/>
    <w:rsid w:val="7F203823"/>
    <w:rsid w:val="BFFB685C"/>
    <w:rsid w:val="FDF6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1262</Words>
  <Characters>1286</Characters>
  <Lines>0</Lines>
  <Paragraphs>0</Paragraphs>
  <TotalTime>208</TotalTime>
  <ScaleCrop>false</ScaleCrop>
  <LinksUpToDate>false</LinksUpToDate>
  <CharactersWithSpaces>1346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2024-01-31T09:33:00Z</dcterms:created>
  <dc:creator>user</dc:creator>
  <cp:lastModifiedBy>洪林</cp:lastModifiedBy>
  <dcterms:modified xsi:type="dcterms:W3CDTF">2025-01-06T14:24:05Z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D399E75B2F784974A64BA2DB0D653B13_12</vt:lpwstr>
  </property>
  <property fmtid="{D5CDD505-2E9C-101B-9397-08002B2CF9AE}" pid="4" name="KSOTemplateDocerSaveRecord">
    <vt:lpwstr>eyJoZGlkIjoiZGViNTE4YWRjODgxMjRkN2EzZDBlOGM4M2MxZGJiZjIiLCJ1c2VySWQiOiIxMDY5ODkyNTIxIn0=</vt:lpwstr>
  </property>
</Properties>
</file>